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7A" w:rsidRDefault="0061467A" w:rsidP="00A23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Приложение № 3 к договору</w:t>
      </w:r>
      <w:r w:rsidR="00A2302F">
        <w:rPr>
          <w:rFonts w:ascii="Calibri" w:hAnsi="Calibri" w:cs="Calibri"/>
        </w:rPr>
        <w:t xml:space="preserve">                                                                                       </w:t>
      </w:r>
    </w:p>
    <w:p w:rsidR="0061467A" w:rsidRDefault="0061467A" w:rsidP="00A23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№_______от «_____»__________201___г.</w:t>
      </w:r>
    </w:p>
    <w:p w:rsidR="0061467A" w:rsidRDefault="0061467A" w:rsidP="00A23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2302F" w:rsidRDefault="0061467A" w:rsidP="00A23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</w:t>
      </w:r>
      <w:r w:rsidR="00A2302F">
        <w:rPr>
          <w:rFonts w:ascii="Calibri" w:hAnsi="Calibri" w:cs="Calibri"/>
        </w:rPr>
        <w:t xml:space="preserve"> Утвержден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2302F" w:rsidRDefault="00A2302F" w:rsidP="00A23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Московской области</w:t>
      </w:r>
    </w:p>
    <w:p w:rsidR="00A2302F" w:rsidRDefault="00A2302F" w:rsidP="00A23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от 2 декабря 2013 г. N 1011/53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ПРЕЙСКУРАНТ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"ТАРИФЫ НА ПЕРЕВОЗКУ ПАССАЖИРОВ И БАГАЖА </w:t>
      </w:r>
      <w:proofErr w:type="gramStart"/>
      <w:r>
        <w:rPr>
          <w:rFonts w:ascii="Calibri" w:hAnsi="Calibri" w:cs="Calibri"/>
          <w:b/>
          <w:bCs/>
        </w:rPr>
        <w:t>АВТОМОБИЛЬНЫМ</w:t>
      </w:r>
      <w:proofErr w:type="gramEnd"/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ГОРОДСКИМ НАЗЕМНЫМ ЭЛЕКТРИЧЕСКИМ ТРАНСПОРТОМ ПО МАРШРУТАМ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РЕГУЛЯРНЫХ ПЕРЕВОЗОК ПО РЕГУЛИРУЕМЫМ ТАРИФАМ"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Прейскуранта распространяется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тарифам, включенным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 (далее - Перечень маршрутов).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 w:rsidP="00A23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ТАРИФЫ НА ПЕРЕВОЗКУ ПАССАЖИРОВ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1. Тариф на перевозку пассажиров по маршрутам регулярных перевозок в городском сообщении в пределах границ одного населенного пункта устанавливается в размере 26 рублей за одну поездку независимо от ее протяженности.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Тариф на перевозку пассажиров по маршрутам регулярных перевозок в пригородном сообщении в пределах границы одного населенного пункта устанавливается в размере 26 рублей за одну поездку.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Стоимость проезда определяется: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маршрутам, проходящим по территориям двух или более городов, имеющих общую границу, путем суммирования тарифов, установленных </w:t>
      </w:r>
      <w:hyperlink w:anchor="Par1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Прейскуранта;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маршрутам регулярных перевозок в пригородном сообщении - в зависимости от расстояния по </w:t>
      </w:r>
      <w:hyperlink r:id="rId5" w:history="1">
        <w:r>
          <w:rPr>
            <w:rFonts w:ascii="Calibri" w:hAnsi="Calibri" w:cs="Calibri"/>
            <w:color w:val="0000FF"/>
          </w:rPr>
          <w:t>тарифам</w:t>
        </w:r>
      </w:hyperlink>
      <w:r>
        <w:rPr>
          <w:rFonts w:ascii="Calibri" w:hAnsi="Calibri" w:cs="Calibri"/>
        </w:rPr>
        <w:t xml:space="preserve"> согласно приложению N 1 к настоящему Прейскуранту.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доступности транспортных услуг населению </w:t>
      </w:r>
      <w:hyperlink r:id="rId6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проезда на отдельных маршрутах регулярных перевозок в пригородном сообщении (участках маршрутов) устанавливается согласно приложению N 2 к настоящему Прейскуранту.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4. Тариф на перевозку пассажиров по маршрутам регулярных перевозок в городском сообщении по транспортной карте, реализуемой водителем в салоне подвижного состава, оборудованного автоматизированной системой контроля проезда, устанавливается в размере 31 рубля за одну поездку.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5. </w:t>
      </w:r>
      <w:hyperlink r:id="rId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перевозку пассажиров по маршрутам регулярных перевозок в пригородном сообщении по транспортной карте, реализуемой водителем в салоне подвижного состава, оборудованного автоматизированной системой контроля проезда, устанавливаются в зависимости от расстояния согласно приложению N 3 к настоящему Прейскуранту.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Тарифы, указанные в </w:t>
      </w:r>
      <w:hyperlink w:anchor="Par2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ar2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раздела, применяются при условии оборудования транспортного средства турникетами и наличия на маршруте специализированных пунктов реализации проездных билетов.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ТАРИФЫ ЗА ПЕРЕВОЗКУ БАГАЖА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Тариф за перевозку багажа в багажном отделении транспортного средства в количестве не более двух мест, длина, ширина и высота каждого из которых в сумме не превышают ста восьмидесяти сантиметров, устанавливается в городском сообщении в размере 26 рублей.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Тариф за перевозку багажа в багажном отделении транспортного средства в количестве не более двух мест, длина, ширина и высота каждого из которых в сумме не превышают ста восьмидесяти сантиметров, устанавливается в пригородном сообщении в следующих размерах: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A230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02F" w:rsidRDefault="00A2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Расстояние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02F" w:rsidRDefault="00A2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за перевозку багажа (руб.)   </w:t>
            </w:r>
          </w:p>
        </w:tc>
      </w:tr>
      <w:tr w:rsidR="00A230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02F" w:rsidRDefault="00A2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до 25 включительно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02F" w:rsidRDefault="00A2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26,0                </w:t>
            </w:r>
          </w:p>
        </w:tc>
      </w:tr>
      <w:tr w:rsidR="00A230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02F" w:rsidRDefault="00A2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25 до 50 включительно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02F" w:rsidRDefault="00A2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52,0                </w:t>
            </w:r>
          </w:p>
        </w:tc>
      </w:tr>
      <w:tr w:rsidR="00A230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02F" w:rsidRDefault="00A2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02F" w:rsidRDefault="00A2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78,0                </w:t>
            </w:r>
          </w:p>
        </w:tc>
      </w:tr>
    </w:tbl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Условия перевозки багажа, не установленные настоящим Прейскурантом, и провоза ручной клади определяются в соответствии с законодательством Российской Федерации.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 w:rsidP="00A23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ПРОЕЗДНЫЕ БИЛЕТЫ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Проездные билеты (месячные и социальный проездной билет) оформляются в виде транспортной карты.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Стоимость проездных билетов устанавливается в следующих размерах: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┌───┬─────────────────────────────────────────┬──────────────┬────────────┐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│Наименование транспортной карты          │Срок действия │Стоимость,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│              │руб.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├───┼─────────────────────────────────────────┼──────────────┼────────────┤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│Месячный проездной билет на проезд       │в течение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│автомобильным и городским наземным       │календарного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│электрическим транспортом по маршрутам   │месяца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│регулярных перевозок в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сообщении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60 поездок                            │              │    940,0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100 поездок                           │              │   1490,0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├───┼─────────────────────────────────────────┼──────────────┼────────────┤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│Месячный проездной билет на проезд       │в течение     │    470,0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│автомобильным и городским наземным       │календарного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│электрическим транспортом по маршрутам   │месяца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│регулярных перевозок в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сообщении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учащихся           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│общеобразовательных учреждений </w:t>
      </w:r>
      <w:proofErr w:type="gramStart"/>
      <w:r>
        <w:rPr>
          <w:rFonts w:ascii="Courier New" w:hAnsi="Courier New" w:cs="Courier New"/>
          <w:sz w:val="20"/>
          <w:szCs w:val="20"/>
        </w:rPr>
        <w:t>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│формы обучения, учреждений       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│дополнительного образования детей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│независимо от форм собственности,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│студентов очной формы обучения и учащихся│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 начального, среднего и высшего│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очной формы│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│обучения                         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├───┼─────────────────────────────────────────┼──────────────┼────────────┤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72"/>
      <w:bookmarkEnd w:id="3"/>
      <w:r>
        <w:rPr>
          <w:rFonts w:ascii="Courier New" w:hAnsi="Courier New" w:cs="Courier New"/>
          <w:sz w:val="20"/>
          <w:szCs w:val="20"/>
        </w:rPr>
        <w:t>│3. │Месячный проездной билет на проезд       │в течение     │    470,0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│автомобильным и городским наземным       │календарного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│электрическим транспортом по маршрутам   │месяца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│регулярных перевозок в </w:t>
      </w:r>
      <w:proofErr w:type="gramStart"/>
      <w:r>
        <w:rPr>
          <w:rFonts w:ascii="Courier New" w:hAnsi="Courier New" w:cs="Courier New"/>
          <w:sz w:val="20"/>
          <w:szCs w:val="20"/>
        </w:rPr>
        <w:t>пригородном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│сообщении (в пределах 30 километров      │              │            │</w:t>
      </w:r>
      <w:proofErr w:type="gramEnd"/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│включительно) для учащихся муниципальных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учреждений очной формы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│обучения,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сельских 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поселениях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│            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├───┼─────────────────────────────────────────┼──────────────┼────────────┤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│Социальный проездной билет               │в течение     │    470,0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│календарного  │            │</w:t>
      </w:r>
    </w:p>
    <w:p w:rsidR="00A2302F" w:rsidRDefault="00A230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│месяца        │            │</w:t>
      </w:r>
    </w:p>
    <w:p w:rsidR="00A2302F" w:rsidRDefault="00A2302F" w:rsidP="0061467A">
      <w:pPr>
        <w:pStyle w:val="ConsPlusCell"/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└───┴─────────────────────────────────────────┴──────────────┴────────────┘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месячных проездных билетов на 60 поездок на проезд по маршрутам регулярных перевозок в пригородном сообщении устанавливается в зависимости от расстояния согласно приложению N 4 к настоящему Прейскуранту.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месячных проездных билетов на проезд по маршрутам регулярных перевозок в пригородном сообщении для учащихся общеобразовательных учреждений очной формы обучения, учреждений дополнительного образования детей независимо от форм собственности, студентов очной формы обучения и учащихся учреждений начального, среднего и высшего профессионального образования очной формы обучения, за исключением случаев,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3 таблицы</w:t>
        </w:r>
      </w:hyperlink>
      <w:r>
        <w:rPr>
          <w:rFonts w:ascii="Calibri" w:hAnsi="Calibri" w:cs="Calibri"/>
        </w:rPr>
        <w:t xml:space="preserve"> настоящего раздела, устанавливается в зависимости от расстояния до места</w:t>
      </w:r>
      <w:proofErr w:type="gramEnd"/>
      <w:r>
        <w:rPr>
          <w:rFonts w:ascii="Calibri" w:hAnsi="Calibri" w:cs="Calibri"/>
        </w:rPr>
        <w:t xml:space="preserve"> учебы согласно приложению N 5 к настоящему Прейскуранту.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Месячные проездные билеты </w:t>
      </w:r>
      <w:proofErr w:type="gramStart"/>
      <w:r>
        <w:rPr>
          <w:rFonts w:ascii="Calibri" w:hAnsi="Calibri" w:cs="Calibri"/>
        </w:rPr>
        <w:t>для проезда на маршрутах регулярных перевозок в пригородном сообщении действительны при проезде по маршрутам</w:t>
      </w:r>
      <w:proofErr w:type="gramEnd"/>
      <w:r>
        <w:rPr>
          <w:rFonts w:ascii="Calibri" w:hAnsi="Calibri" w:cs="Calibri"/>
        </w:rPr>
        <w:t xml:space="preserve"> регулярных перевозок по регулируемым тарифам в городском сообщении.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Залоговая стоимость пластиковой транспортной карты устанавливается в размере 80 рублей.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Месячные и социальные проездные билеты реализуются с 25 числа текущего месяца по 5 число следующего месяца.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Реализация месячных проездных билетов учащимся осуществляется по заявкам учебных учреждений или справке учебного учреждения, подтверждающей факт обучения.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4. СБОРЫ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стоимость билетов, утвержденных настоящим Прейскурантом, включены налоги, установленные законодательством.</w:t>
      </w: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02F" w:rsidRDefault="00A2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_GoBack"/>
      <w:bookmarkEnd w:id="4"/>
    </w:p>
    <w:sectPr w:rsidR="00A2302F" w:rsidSect="002A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2F"/>
    <w:rsid w:val="000170D8"/>
    <w:rsid w:val="000216AC"/>
    <w:rsid w:val="00021B6B"/>
    <w:rsid w:val="00025F29"/>
    <w:rsid w:val="00030B89"/>
    <w:rsid w:val="000310C1"/>
    <w:rsid w:val="00032708"/>
    <w:rsid w:val="00053F03"/>
    <w:rsid w:val="000808F7"/>
    <w:rsid w:val="000865B6"/>
    <w:rsid w:val="00086A93"/>
    <w:rsid w:val="00093868"/>
    <w:rsid w:val="000A08FD"/>
    <w:rsid w:val="000A6996"/>
    <w:rsid w:val="000C0235"/>
    <w:rsid w:val="000E1FF3"/>
    <w:rsid w:val="000E69FD"/>
    <w:rsid w:val="000F2EB1"/>
    <w:rsid w:val="0010023B"/>
    <w:rsid w:val="00104A62"/>
    <w:rsid w:val="00120E0C"/>
    <w:rsid w:val="00134687"/>
    <w:rsid w:val="0013494D"/>
    <w:rsid w:val="001526C7"/>
    <w:rsid w:val="00163E75"/>
    <w:rsid w:val="00165D77"/>
    <w:rsid w:val="001701E3"/>
    <w:rsid w:val="00171F5E"/>
    <w:rsid w:val="00174ED2"/>
    <w:rsid w:val="0018214E"/>
    <w:rsid w:val="001838BC"/>
    <w:rsid w:val="001936B7"/>
    <w:rsid w:val="001A4894"/>
    <w:rsid w:val="001A5878"/>
    <w:rsid w:val="001B294A"/>
    <w:rsid w:val="001B6598"/>
    <w:rsid w:val="001C095E"/>
    <w:rsid w:val="001C627C"/>
    <w:rsid w:val="00201172"/>
    <w:rsid w:val="002076F9"/>
    <w:rsid w:val="00222D0C"/>
    <w:rsid w:val="002238EA"/>
    <w:rsid w:val="00224865"/>
    <w:rsid w:val="00230029"/>
    <w:rsid w:val="002333E6"/>
    <w:rsid w:val="00235DCA"/>
    <w:rsid w:val="00236933"/>
    <w:rsid w:val="00236E74"/>
    <w:rsid w:val="0024176A"/>
    <w:rsid w:val="00257A3E"/>
    <w:rsid w:val="0027262D"/>
    <w:rsid w:val="00290D5C"/>
    <w:rsid w:val="002B07AB"/>
    <w:rsid w:val="002C04A4"/>
    <w:rsid w:val="002C7F1A"/>
    <w:rsid w:val="002D247F"/>
    <w:rsid w:val="002E4025"/>
    <w:rsid w:val="002F5960"/>
    <w:rsid w:val="00301A1A"/>
    <w:rsid w:val="00303AD3"/>
    <w:rsid w:val="00306750"/>
    <w:rsid w:val="00310AB3"/>
    <w:rsid w:val="003139BF"/>
    <w:rsid w:val="00321563"/>
    <w:rsid w:val="00332253"/>
    <w:rsid w:val="003367AD"/>
    <w:rsid w:val="00341418"/>
    <w:rsid w:val="00343C4D"/>
    <w:rsid w:val="0034481C"/>
    <w:rsid w:val="00357DE6"/>
    <w:rsid w:val="00366512"/>
    <w:rsid w:val="00367850"/>
    <w:rsid w:val="003732D8"/>
    <w:rsid w:val="0037658F"/>
    <w:rsid w:val="00380504"/>
    <w:rsid w:val="00385234"/>
    <w:rsid w:val="0039480B"/>
    <w:rsid w:val="003966FB"/>
    <w:rsid w:val="00397843"/>
    <w:rsid w:val="003A01AE"/>
    <w:rsid w:val="003A27E4"/>
    <w:rsid w:val="003B0577"/>
    <w:rsid w:val="003C5F58"/>
    <w:rsid w:val="003C78D6"/>
    <w:rsid w:val="003C7B40"/>
    <w:rsid w:val="003D4396"/>
    <w:rsid w:val="003E604F"/>
    <w:rsid w:val="003F07B6"/>
    <w:rsid w:val="003F300D"/>
    <w:rsid w:val="003F4E95"/>
    <w:rsid w:val="004077FD"/>
    <w:rsid w:val="00437145"/>
    <w:rsid w:val="00440AB2"/>
    <w:rsid w:val="004420DA"/>
    <w:rsid w:val="00444F31"/>
    <w:rsid w:val="00455356"/>
    <w:rsid w:val="00470223"/>
    <w:rsid w:val="004A2B84"/>
    <w:rsid w:val="004A3ED2"/>
    <w:rsid w:val="004A4745"/>
    <w:rsid w:val="004A6DF0"/>
    <w:rsid w:val="004C11A6"/>
    <w:rsid w:val="004C6418"/>
    <w:rsid w:val="004D1B2A"/>
    <w:rsid w:val="004D499A"/>
    <w:rsid w:val="004D7628"/>
    <w:rsid w:val="004E33B6"/>
    <w:rsid w:val="004F581E"/>
    <w:rsid w:val="004F79BC"/>
    <w:rsid w:val="00515134"/>
    <w:rsid w:val="00521E73"/>
    <w:rsid w:val="00524D58"/>
    <w:rsid w:val="005310AD"/>
    <w:rsid w:val="005312D1"/>
    <w:rsid w:val="0053373C"/>
    <w:rsid w:val="00535490"/>
    <w:rsid w:val="00536598"/>
    <w:rsid w:val="005402E4"/>
    <w:rsid w:val="00540C83"/>
    <w:rsid w:val="00545705"/>
    <w:rsid w:val="005466F1"/>
    <w:rsid w:val="00546FD9"/>
    <w:rsid w:val="00561349"/>
    <w:rsid w:val="00570998"/>
    <w:rsid w:val="00572E67"/>
    <w:rsid w:val="005751BA"/>
    <w:rsid w:val="005859FA"/>
    <w:rsid w:val="00586F8D"/>
    <w:rsid w:val="00592E8D"/>
    <w:rsid w:val="005A3AFB"/>
    <w:rsid w:val="005A462C"/>
    <w:rsid w:val="005B0FE0"/>
    <w:rsid w:val="005B7B2C"/>
    <w:rsid w:val="005C2F65"/>
    <w:rsid w:val="005D5B95"/>
    <w:rsid w:val="005E223A"/>
    <w:rsid w:val="005E5FFE"/>
    <w:rsid w:val="005F07C5"/>
    <w:rsid w:val="005F68F0"/>
    <w:rsid w:val="00606CCB"/>
    <w:rsid w:val="0061467A"/>
    <w:rsid w:val="00622042"/>
    <w:rsid w:val="0062292C"/>
    <w:rsid w:val="006257D4"/>
    <w:rsid w:val="00630842"/>
    <w:rsid w:val="006309A7"/>
    <w:rsid w:val="0063426B"/>
    <w:rsid w:val="0064796B"/>
    <w:rsid w:val="00657239"/>
    <w:rsid w:val="00664038"/>
    <w:rsid w:val="0066463B"/>
    <w:rsid w:val="006647A3"/>
    <w:rsid w:val="0067412C"/>
    <w:rsid w:val="00675340"/>
    <w:rsid w:val="006765CC"/>
    <w:rsid w:val="00677601"/>
    <w:rsid w:val="006805AE"/>
    <w:rsid w:val="00684D2B"/>
    <w:rsid w:val="00695770"/>
    <w:rsid w:val="006A0135"/>
    <w:rsid w:val="006A3DD6"/>
    <w:rsid w:val="006A74A3"/>
    <w:rsid w:val="006B7103"/>
    <w:rsid w:val="006C6BC8"/>
    <w:rsid w:val="006D2333"/>
    <w:rsid w:val="006F0BE4"/>
    <w:rsid w:val="006F36EB"/>
    <w:rsid w:val="00712F41"/>
    <w:rsid w:val="00717A52"/>
    <w:rsid w:val="007230A6"/>
    <w:rsid w:val="00737027"/>
    <w:rsid w:val="0074640F"/>
    <w:rsid w:val="00747D1B"/>
    <w:rsid w:val="00761161"/>
    <w:rsid w:val="00762458"/>
    <w:rsid w:val="007758FC"/>
    <w:rsid w:val="00777619"/>
    <w:rsid w:val="00783AAF"/>
    <w:rsid w:val="007B2B0F"/>
    <w:rsid w:val="007C008D"/>
    <w:rsid w:val="007D29CB"/>
    <w:rsid w:val="007E3569"/>
    <w:rsid w:val="007E560D"/>
    <w:rsid w:val="007F3625"/>
    <w:rsid w:val="0080537E"/>
    <w:rsid w:val="00806A34"/>
    <w:rsid w:val="00815E32"/>
    <w:rsid w:val="00833324"/>
    <w:rsid w:val="00835BD9"/>
    <w:rsid w:val="0084082B"/>
    <w:rsid w:val="00843D13"/>
    <w:rsid w:val="00843EDE"/>
    <w:rsid w:val="00844D99"/>
    <w:rsid w:val="00850513"/>
    <w:rsid w:val="0085644D"/>
    <w:rsid w:val="00856F3D"/>
    <w:rsid w:val="00865F29"/>
    <w:rsid w:val="00880C85"/>
    <w:rsid w:val="008A6513"/>
    <w:rsid w:val="008B379D"/>
    <w:rsid w:val="008B6CA3"/>
    <w:rsid w:val="008B71BD"/>
    <w:rsid w:val="008D079E"/>
    <w:rsid w:val="008D6E63"/>
    <w:rsid w:val="008D7183"/>
    <w:rsid w:val="008E0987"/>
    <w:rsid w:val="008E157E"/>
    <w:rsid w:val="008F73D4"/>
    <w:rsid w:val="00910331"/>
    <w:rsid w:val="00916395"/>
    <w:rsid w:val="00916BA9"/>
    <w:rsid w:val="009255EC"/>
    <w:rsid w:val="0093287D"/>
    <w:rsid w:val="00943FC5"/>
    <w:rsid w:val="00957D01"/>
    <w:rsid w:val="009665C0"/>
    <w:rsid w:val="00976397"/>
    <w:rsid w:val="00987A36"/>
    <w:rsid w:val="00987B5A"/>
    <w:rsid w:val="00991D99"/>
    <w:rsid w:val="00994792"/>
    <w:rsid w:val="00994EBF"/>
    <w:rsid w:val="00995EC7"/>
    <w:rsid w:val="009B63B5"/>
    <w:rsid w:val="009B7A52"/>
    <w:rsid w:val="009C2CEB"/>
    <w:rsid w:val="009F06BB"/>
    <w:rsid w:val="009F2158"/>
    <w:rsid w:val="00A00731"/>
    <w:rsid w:val="00A0600C"/>
    <w:rsid w:val="00A2302F"/>
    <w:rsid w:val="00A35DED"/>
    <w:rsid w:val="00A4356D"/>
    <w:rsid w:val="00A51604"/>
    <w:rsid w:val="00A568F5"/>
    <w:rsid w:val="00A672C4"/>
    <w:rsid w:val="00A729CA"/>
    <w:rsid w:val="00A86917"/>
    <w:rsid w:val="00A8708C"/>
    <w:rsid w:val="00A94C88"/>
    <w:rsid w:val="00AA34AB"/>
    <w:rsid w:val="00AA494A"/>
    <w:rsid w:val="00AC5862"/>
    <w:rsid w:val="00AC608A"/>
    <w:rsid w:val="00AC788A"/>
    <w:rsid w:val="00AE0A79"/>
    <w:rsid w:val="00AE729D"/>
    <w:rsid w:val="00AE75BD"/>
    <w:rsid w:val="00B0052D"/>
    <w:rsid w:val="00B04F50"/>
    <w:rsid w:val="00B16068"/>
    <w:rsid w:val="00B210E5"/>
    <w:rsid w:val="00B316C8"/>
    <w:rsid w:val="00B3333B"/>
    <w:rsid w:val="00B40F2B"/>
    <w:rsid w:val="00B477E3"/>
    <w:rsid w:val="00B55B22"/>
    <w:rsid w:val="00B62221"/>
    <w:rsid w:val="00B828F2"/>
    <w:rsid w:val="00B849D0"/>
    <w:rsid w:val="00BA2721"/>
    <w:rsid w:val="00BA4455"/>
    <w:rsid w:val="00BA4C30"/>
    <w:rsid w:val="00BA5B8A"/>
    <w:rsid w:val="00BB0C8F"/>
    <w:rsid w:val="00BD3AA4"/>
    <w:rsid w:val="00BD47A6"/>
    <w:rsid w:val="00BF63A1"/>
    <w:rsid w:val="00BF70A9"/>
    <w:rsid w:val="00C01125"/>
    <w:rsid w:val="00C2692A"/>
    <w:rsid w:val="00C30592"/>
    <w:rsid w:val="00C30E47"/>
    <w:rsid w:val="00C37019"/>
    <w:rsid w:val="00C4210D"/>
    <w:rsid w:val="00C43B1A"/>
    <w:rsid w:val="00C50A2F"/>
    <w:rsid w:val="00C525AD"/>
    <w:rsid w:val="00C651FE"/>
    <w:rsid w:val="00C76093"/>
    <w:rsid w:val="00CA2078"/>
    <w:rsid w:val="00CA4E38"/>
    <w:rsid w:val="00CA71A5"/>
    <w:rsid w:val="00CC36B9"/>
    <w:rsid w:val="00CC3E5B"/>
    <w:rsid w:val="00CC42BF"/>
    <w:rsid w:val="00CC7579"/>
    <w:rsid w:val="00CD0F21"/>
    <w:rsid w:val="00CD38F9"/>
    <w:rsid w:val="00CD5679"/>
    <w:rsid w:val="00CD65E7"/>
    <w:rsid w:val="00CF2B0F"/>
    <w:rsid w:val="00CF322D"/>
    <w:rsid w:val="00D00191"/>
    <w:rsid w:val="00D10099"/>
    <w:rsid w:val="00D174BF"/>
    <w:rsid w:val="00D22942"/>
    <w:rsid w:val="00D26DCB"/>
    <w:rsid w:val="00D3118F"/>
    <w:rsid w:val="00D32B0D"/>
    <w:rsid w:val="00D55C18"/>
    <w:rsid w:val="00D6326D"/>
    <w:rsid w:val="00D67B9F"/>
    <w:rsid w:val="00D71CB2"/>
    <w:rsid w:val="00D7551C"/>
    <w:rsid w:val="00D82FD4"/>
    <w:rsid w:val="00D86656"/>
    <w:rsid w:val="00D87F3D"/>
    <w:rsid w:val="00D91DC2"/>
    <w:rsid w:val="00D95521"/>
    <w:rsid w:val="00D97384"/>
    <w:rsid w:val="00D97737"/>
    <w:rsid w:val="00DA36A6"/>
    <w:rsid w:val="00DA7EDE"/>
    <w:rsid w:val="00DB208A"/>
    <w:rsid w:val="00DB5B9A"/>
    <w:rsid w:val="00DD1970"/>
    <w:rsid w:val="00DE2783"/>
    <w:rsid w:val="00DE649E"/>
    <w:rsid w:val="00DF1C12"/>
    <w:rsid w:val="00DF4271"/>
    <w:rsid w:val="00DF796A"/>
    <w:rsid w:val="00E0264A"/>
    <w:rsid w:val="00E03CA5"/>
    <w:rsid w:val="00E07910"/>
    <w:rsid w:val="00E272E0"/>
    <w:rsid w:val="00E344C9"/>
    <w:rsid w:val="00E367BA"/>
    <w:rsid w:val="00E41614"/>
    <w:rsid w:val="00E4462B"/>
    <w:rsid w:val="00E44DA5"/>
    <w:rsid w:val="00E60F13"/>
    <w:rsid w:val="00E6159F"/>
    <w:rsid w:val="00E63861"/>
    <w:rsid w:val="00E67CF2"/>
    <w:rsid w:val="00E7799B"/>
    <w:rsid w:val="00E864ED"/>
    <w:rsid w:val="00E904FB"/>
    <w:rsid w:val="00EA30BE"/>
    <w:rsid w:val="00EB1133"/>
    <w:rsid w:val="00EB2140"/>
    <w:rsid w:val="00EB3205"/>
    <w:rsid w:val="00EB6BBE"/>
    <w:rsid w:val="00EC0186"/>
    <w:rsid w:val="00ED27B3"/>
    <w:rsid w:val="00ED31E2"/>
    <w:rsid w:val="00EF44D0"/>
    <w:rsid w:val="00F015D6"/>
    <w:rsid w:val="00F02A05"/>
    <w:rsid w:val="00F06263"/>
    <w:rsid w:val="00F11830"/>
    <w:rsid w:val="00F1608E"/>
    <w:rsid w:val="00F16FC4"/>
    <w:rsid w:val="00F276B5"/>
    <w:rsid w:val="00F27749"/>
    <w:rsid w:val="00F31B4B"/>
    <w:rsid w:val="00F35584"/>
    <w:rsid w:val="00F37D10"/>
    <w:rsid w:val="00F46EEF"/>
    <w:rsid w:val="00F515CE"/>
    <w:rsid w:val="00F56840"/>
    <w:rsid w:val="00F6429E"/>
    <w:rsid w:val="00F920CE"/>
    <w:rsid w:val="00F92364"/>
    <w:rsid w:val="00FA7F48"/>
    <w:rsid w:val="00FB4972"/>
    <w:rsid w:val="00FB49AD"/>
    <w:rsid w:val="00FC447B"/>
    <w:rsid w:val="00FC554D"/>
    <w:rsid w:val="00FC7ED9"/>
    <w:rsid w:val="00FD43C1"/>
    <w:rsid w:val="00FE3569"/>
    <w:rsid w:val="00FE526C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3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3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EC0CB344BCD0C0905196822FA1C0E30AE4EC40F2712D0835957F76A55FD3C2619BC6F488F9903F0z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1EC0CB344BCD0C0905196822FA1C0E30AE4EC40F2712D0835957F76A55FD3C2619BC6F488F9A05F0z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EC0CB344BCD0C0905196822FA1C0E30AE4EC40F2712D0835957F76A55FD3C2619BC6F488F9B0AF0z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1EC0CB344BCD0C0905196822FA1C0E30AE4EC40F2712D0835957F76A55FD3C2619BC6F488F9B06F0z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EC0CB344BCD0C0905196822FA1C0E30AE4EC40F2712D0835957F76A55FD3C2619BC6F488F9906F0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2014-07-04T07:51:00Z</dcterms:created>
  <dcterms:modified xsi:type="dcterms:W3CDTF">2014-07-04T07:55:00Z</dcterms:modified>
</cp:coreProperties>
</file>